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center" w:pos="5670" w:leader="none"/>
        </w:tabs>
        <w:jc w:val="both"/>
        <w:rPr>
          <w:rFonts w:cs="Garamond" w:ascii="Garamond" w:hAnsi="Garamond"/>
          <w:b/>
          <w:sz w:val="28"/>
        </w:rPr>
      </w:pPr>
      <w:r>
        <w:rPr>
          <w:rFonts w:cs="Garamond" w:ascii="Garamond" w:hAnsi="Garamond"/>
          <w:b/>
          <w:sz w:val="28"/>
        </w:rPr>
      </w:r>
    </w:p>
    <w:p>
      <w:pPr>
        <w:pStyle w:val="Normal"/>
        <w:jc w:val="both"/>
        <w:rPr>
          <w:rFonts w:cs="Garamond" w:ascii="Garamond" w:hAnsi="Garamond"/>
          <w:b/>
          <w:sz w:val="28"/>
        </w:rPr>
      </w:pPr>
      <w:r>
        <w:rPr>
          <w:rFonts w:cs="Garamond" w:ascii="Garamond" w:hAnsi="Garamond"/>
          <w:b/>
          <w:sz w:val="28"/>
        </w:rPr>
      </w:r>
    </w:p>
    <w:p>
      <w:pPr>
        <w:pStyle w:val="Normal"/>
        <w:numPr>
          <w:ilvl w:val="1"/>
          <w:numId w:val="3"/>
        </w:numPr>
        <w:jc w:val="both"/>
        <w:rPr>
          <w:rFonts w:cs="Garamond" w:ascii="Garamond" w:hAnsi="Garamond"/>
          <w:b/>
          <w:sz w:val="28"/>
          <w:szCs w:val="28"/>
        </w:rPr>
      </w:pPr>
      <w:r>
        <w:rPr>
          <w:rFonts w:cs="Garamond" w:ascii="Garamond" w:hAnsi="Garamond"/>
          <w:b/>
          <w:sz w:val="28"/>
          <w:szCs w:val="28"/>
        </w:rPr>
        <w:t>A Veszprém, Török Ignác utca 10. szám alatti székhelyről nyújtott</w:t>
      </w:r>
    </w:p>
    <w:p>
      <w:pPr>
        <w:pStyle w:val="Normal"/>
        <w:ind w:left="-180" w:right="0" w:firstLine="720"/>
        <w:jc w:val="both"/>
        <w:rPr>
          <w:rFonts w:cs="Garamond" w:ascii="Garamond" w:hAnsi="Garamond"/>
          <w:b/>
          <w:sz w:val="28"/>
          <w:szCs w:val="28"/>
        </w:rPr>
      </w:pPr>
      <w:r>
        <w:rPr>
          <w:rFonts w:cs="Garamond" w:ascii="Garamond" w:hAnsi="Garamond"/>
          <w:b/>
          <w:sz w:val="28"/>
          <w:szCs w:val="28"/>
        </w:rPr>
        <w:t>szociális ellátások intézményi térítési díja</w:t>
      </w:r>
    </w:p>
    <w:p>
      <w:pPr>
        <w:pStyle w:val="Normal"/>
        <w:jc w:val="both"/>
        <w:rPr>
          <w:rFonts w:cs="Garamond" w:ascii="Garamond" w:hAnsi="Garamond"/>
          <w:b/>
          <w:sz w:val="28"/>
        </w:rPr>
      </w:pPr>
      <w:r>
        <w:rPr>
          <w:rFonts w:cs="Garamond" w:ascii="Garamond" w:hAnsi="Garamond"/>
          <w:b/>
          <w:sz w:val="28"/>
        </w:rPr>
      </w:r>
    </w:p>
    <w:tbl>
      <w:tblPr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6"/>
        <w:gridCol w:w="9"/>
        <w:gridCol w:w="3164"/>
        <w:gridCol w:w="2993"/>
        <w:gridCol w:w="9"/>
        <w:gridCol w:w="2536"/>
      </w:tblGrid>
      <w:tr>
        <w:trPr>
          <w:cantSplit w:val="fals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B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C</w:t>
            </w:r>
          </w:p>
        </w:tc>
      </w:tr>
      <w:tr>
        <w:trPr>
          <w:trHeight w:val="1006" w:hRule="atLeast"/>
          <w:cantSplit w:val="fals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Ellátás megnevezése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 xml:space="preserve">2015. évi szolgáltatási önköltség 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Intézményi térítési díj</w:t>
            </w:r>
          </w:p>
        </w:tc>
      </w:tr>
      <w:tr>
        <w:trPr>
          <w:trHeight w:val="504" w:hRule="atLeast"/>
          <w:cantSplit w:val="false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2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Idősek otthona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demens személyek részére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5322 Ft/ellátási nap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3150 Ft/ellátási nap</w:t>
            </w:r>
          </w:p>
        </w:tc>
      </w:tr>
      <w:tr>
        <w:trPr>
          <w:trHeight w:val="504" w:hRule="atLeast"/>
          <w:cantSplit w:val="false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3</w:t>
            </w:r>
          </w:p>
        </w:tc>
        <w:tc>
          <w:tcPr>
            <w:tcW w:w="31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159670 Ft/ellátási hónap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94500 Ft/ellátási hónap</w:t>
            </w:r>
          </w:p>
        </w:tc>
      </w:tr>
      <w:tr>
        <w:trPr>
          <w:trHeight w:val="504" w:hRule="atLeast"/>
          <w:cantSplit w:val="false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4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Idősek otthona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nem demens személyek részére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5322 Ft/ellátási nap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3510 Ft/ellátási nap </w:t>
            </w:r>
          </w:p>
        </w:tc>
      </w:tr>
      <w:tr>
        <w:trPr>
          <w:trHeight w:val="504" w:hRule="atLeast"/>
          <w:cantSplit w:val="false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5</w:t>
            </w:r>
          </w:p>
        </w:tc>
        <w:tc>
          <w:tcPr>
            <w:tcW w:w="31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159670 Ft/ellátási hónap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105300 Ft/ellátási hónap</w:t>
            </w:r>
          </w:p>
        </w:tc>
      </w:tr>
    </w:tbl>
    <w:p>
      <w:pPr>
        <w:pStyle w:val="Normal"/>
        <w:rPr>
          <w:rFonts w:cs="Garamond" w:ascii="Garamond" w:hAnsi="Garamond"/>
          <w:b/>
          <w:sz w:val="28"/>
        </w:rPr>
      </w:pPr>
      <w:r>
        <w:rPr>
          <w:rFonts w:cs="Garamond" w:ascii="Garamond" w:hAnsi="Garamond"/>
          <w:b/>
          <w:sz w:val="28"/>
        </w:rPr>
      </w:r>
    </w:p>
    <w:p>
      <w:pPr>
        <w:pStyle w:val="Normal"/>
        <w:rPr>
          <w:rFonts w:cs="Garamond" w:ascii="Garamond" w:hAnsi="Garamond"/>
          <w:b/>
          <w:sz w:val="28"/>
        </w:rPr>
      </w:pPr>
      <w:r>
        <w:rPr>
          <w:rFonts w:cs="Garamond" w:ascii="Garamond" w:hAnsi="Garamond"/>
          <w:b/>
          <w:sz w:val="28"/>
        </w:rPr>
      </w:r>
    </w:p>
    <w:p>
      <w:pPr>
        <w:pStyle w:val="Normal"/>
        <w:numPr>
          <w:ilvl w:val="1"/>
          <w:numId w:val="3"/>
        </w:numPr>
        <w:rPr>
          <w:rFonts w:cs="Garamond" w:ascii="Garamond" w:hAnsi="Garamond"/>
          <w:b/>
          <w:sz w:val="28"/>
          <w:szCs w:val="28"/>
        </w:rPr>
      </w:pPr>
      <w:r>
        <w:rPr>
          <w:rFonts w:cs="Garamond" w:ascii="Garamond" w:hAnsi="Garamond"/>
          <w:b/>
          <w:sz w:val="28"/>
          <w:szCs w:val="28"/>
        </w:rPr>
        <w:t>A Veszprém, Völgyikút utca 2. szám alatti telephelyről nyújtott szociális ellátások intézményi térítési díja</w:t>
      </w:r>
    </w:p>
    <w:p>
      <w:pPr>
        <w:pStyle w:val="Normal"/>
        <w:rPr>
          <w:rFonts w:cs="Garamond" w:ascii="Garamond" w:hAnsi="Garamond"/>
          <w:b/>
          <w:sz w:val="28"/>
        </w:rPr>
      </w:pPr>
      <w:r>
        <w:rPr>
          <w:rFonts w:cs="Garamond" w:ascii="Garamond" w:hAnsi="Garamond"/>
          <w:b/>
          <w:sz w:val="28"/>
        </w:rPr>
      </w:r>
    </w:p>
    <w:tbl>
      <w:tblPr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04"/>
        <w:gridCol w:w="3138"/>
        <w:gridCol w:w="3067"/>
        <w:gridCol w:w="2285"/>
      </w:tblGrid>
      <w:tr>
        <w:trPr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A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B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C</w:t>
            </w:r>
          </w:p>
        </w:tc>
      </w:tr>
      <w:tr>
        <w:trPr>
          <w:trHeight w:val="926" w:hRule="atLeast"/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Ellátás megnevezése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2015. évi szolgáltatási önköltség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Intézményi térítési díj</w:t>
            </w:r>
          </w:p>
        </w:tc>
      </w:tr>
      <w:tr>
        <w:trPr>
          <w:trHeight w:val="512" w:hRule="atLeast"/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2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Idősek otthona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demens személyek részére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5304 Ft/ellátási 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3130 Ft/ellátási nap</w:t>
            </w:r>
          </w:p>
        </w:tc>
      </w:tr>
      <w:tr>
        <w:trPr>
          <w:trHeight w:val="512" w:hRule="atLeast"/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3</w:t>
            </w:r>
          </w:p>
        </w:tc>
        <w:tc>
          <w:tcPr>
            <w:tcW w:w="3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159120 Ft/ellátási hónap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93900 Ft/ellátási hónap</w:t>
            </w:r>
          </w:p>
        </w:tc>
      </w:tr>
      <w:tr>
        <w:trPr>
          <w:trHeight w:val="512" w:hRule="atLeast"/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4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Idősek otthona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nem demens személyek részére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5304 Ft/ellátási 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3495 Ft/ellátási nap</w:t>
            </w:r>
          </w:p>
        </w:tc>
      </w:tr>
      <w:tr>
        <w:trPr>
          <w:trHeight w:val="512" w:hRule="atLeast"/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5</w:t>
            </w:r>
          </w:p>
        </w:tc>
        <w:tc>
          <w:tcPr>
            <w:tcW w:w="3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159120 Ft/ellátási hónap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104850Ft/ellátási hónap</w:t>
            </w:r>
          </w:p>
        </w:tc>
      </w:tr>
      <w:tr>
        <w:trPr>
          <w:trHeight w:val="512" w:hRule="atLeast"/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6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Időskorúak gondozóháza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demens személyek részére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4977 Ft/ellátási 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2805 Ft/ellátási nap</w:t>
            </w:r>
          </w:p>
        </w:tc>
      </w:tr>
      <w:tr>
        <w:trPr>
          <w:trHeight w:val="512" w:hRule="atLeast"/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7</w:t>
            </w:r>
          </w:p>
        </w:tc>
        <w:tc>
          <w:tcPr>
            <w:tcW w:w="3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149305 Ft/ellátási hónap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84150 Ft/ellátási hónap</w:t>
            </w:r>
          </w:p>
        </w:tc>
      </w:tr>
      <w:tr>
        <w:trPr>
          <w:trHeight w:val="512" w:hRule="atLeast"/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8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Időskorúak gondozóháza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nem demens személyek részére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4977 Ft/ellátási 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3165 Ft/ellátási nap</w:t>
            </w:r>
          </w:p>
        </w:tc>
      </w:tr>
      <w:tr>
        <w:trPr>
          <w:trHeight w:val="512" w:hRule="atLeast"/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9</w:t>
            </w:r>
          </w:p>
        </w:tc>
        <w:tc>
          <w:tcPr>
            <w:tcW w:w="3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149305 Ft/ellátási hónap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94950 Ft/ellátási hónap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Idősek nappali ellátása (csak napközbeni tartózkodással)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1215 Ft/ellátási 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560 Ft/ellátási nap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Idősek nappali ellátása (napközbeni tartózkodással és ott étkezéssel)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2315 Ft/ellátási 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1420 Ft/ellátási nap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Házi segítségnyújtás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185 Ft/gondozási óra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95 Ft/gondozási óra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13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Jelzőrendszeres házi segítségnyújtás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235 Ft/ellátási 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150 Ft/ellátási nap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Étkeztetés helyben fogyasztással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(1.sz.Idősek Klubja étkezői)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1105 Ft/ellátási 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860 Ft/ellátási nap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Étkeztetés elvitellel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(1.sz.Gondozási Központ étkezői)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985 Ft/ellátási 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740 Ft/ellátási nap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16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Étkeztetés házhozszállítással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(1.sz.Gondozási Központ étkezői)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1135 Ft/ellátási 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890 Ft/ellátási nap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17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(Márkó település)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700 Ft/ellátási 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455 Ft/ellátási nap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18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(Bánd település)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765 Ft/ellátási 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522 Ft/ellátási nap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19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(Szentgál település)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635 Ft/ellátási 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395 Ft/ellátási nap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20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(Nagyvázsony település)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720 Ft/ellátási 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475 Ft/ellátási nap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21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(Tótvázsony település)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650 Ft/ellátási 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410 Ft/ellátási nap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22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(Hidegkút település)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655 Ft/ellátási 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410 Ft/ellátási nap</w:t>
            </w:r>
          </w:p>
        </w:tc>
      </w:tr>
    </w:tbl>
    <w:p>
      <w:pPr>
        <w:pStyle w:val="Normal"/>
        <w:jc w:val="center"/>
        <w:rPr>
          <w:rFonts w:cs="Garamond" w:ascii="Garamond" w:hAnsi="Garamond"/>
          <w:sz w:val="28"/>
        </w:rPr>
      </w:pPr>
      <w:r>
        <w:rPr>
          <w:rFonts w:cs="Garamond" w:ascii="Garamond" w:hAnsi="Garamond"/>
          <w:sz w:val="28"/>
        </w:rPr>
      </w:r>
    </w:p>
    <w:tbl>
      <w:tblPr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04"/>
        <w:gridCol w:w="3138"/>
        <w:gridCol w:w="3067"/>
        <w:gridCol w:w="2285"/>
      </w:tblGrid>
      <w:tr>
        <w:trPr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23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(Mencshely település)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715 Ft/ellátási 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475 Ft/ellátási nap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24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(Eplény település)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930 Ft/ellátási 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690 Ft/ellátási nap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25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(Pula település)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715 Ft/ellátási 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475 Ft/ellátási nap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26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(Barnag település)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715 Ft/ellátási 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475 Ft/ellátási nap</w:t>
            </w:r>
          </w:p>
        </w:tc>
      </w:tr>
      <w:tr>
        <w:trPr>
          <w:cantSplit w:val="false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27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(Nemesvámos település)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720 Ft/ellátási nap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475 Ft/ellátási nap</w:t>
            </w:r>
          </w:p>
        </w:tc>
      </w:tr>
    </w:tbl>
    <w:p>
      <w:pPr>
        <w:pStyle w:val="Normal"/>
        <w:jc w:val="center"/>
        <w:rPr>
          <w:rFonts w:cs="Garamond" w:ascii="Garamond" w:hAnsi="Garamond"/>
          <w:b/>
          <w:sz w:val="28"/>
        </w:rPr>
      </w:pPr>
      <w:r>
        <w:rPr>
          <w:rFonts w:cs="Garamond" w:ascii="Garamond" w:hAnsi="Garamond"/>
          <w:b/>
          <w:sz w:val="28"/>
        </w:rPr>
      </w:r>
    </w:p>
    <w:p>
      <w:pPr>
        <w:pStyle w:val="Normal"/>
        <w:numPr>
          <w:ilvl w:val="1"/>
          <w:numId w:val="3"/>
        </w:numPr>
        <w:rPr>
          <w:rFonts w:cs="Garamond" w:ascii="Garamond" w:hAnsi="Garamond"/>
          <w:b/>
          <w:sz w:val="28"/>
          <w:szCs w:val="28"/>
        </w:rPr>
      </w:pPr>
      <w:r>
        <w:rPr>
          <w:rFonts w:cs="Garamond" w:ascii="Garamond" w:hAnsi="Garamond"/>
          <w:b/>
          <w:sz w:val="28"/>
          <w:szCs w:val="28"/>
        </w:rPr>
        <w:t>A Veszprém, Hóvirág utca 14. szám alatti telephelyről nyújtott szociális ellátások intézményi térítési díja</w:t>
      </w:r>
    </w:p>
    <w:p>
      <w:pPr>
        <w:pStyle w:val="Normal"/>
        <w:jc w:val="center"/>
        <w:rPr>
          <w:rFonts w:cs="Garamond" w:ascii="Garamond" w:hAnsi="Garamond"/>
          <w:b/>
          <w:sz w:val="28"/>
        </w:rPr>
      </w:pPr>
      <w:r>
        <w:rPr>
          <w:rFonts w:cs="Garamond" w:ascii="Garamond" w:hAnsi="Garamond"/>
          <w:b/>
          <w:sz w:val="28"/>
        </w:rPr>
      </w:r>
    </w:p>
    <w:tbl>
      <w:tblPr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3"/>
        <w:gridCol w:w="3497"/>
        <w:gridCol w:w="2739"/>
        <w:gridCol w:w="2460"/>
      </w:tblGrid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B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C</w:t>
            </w:r>
          </w:p>
        </w:tc>
      </w:tr>
      <w:tr>
        <w:trPr>
          <w:trHeight w:val="926" w:hRule="atLeast"/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Ellátás megnevezése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2015. évi szolgáltatási önköltség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Intézményi térítési díj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2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Idősek nappali ellátása (csak napközbeni tartózkodással)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1370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720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Idősek nappali ellátása (napközbeni tartózkodással és ott étkezéssel)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2475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1580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Házi segítségnyújtás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185 Ft/gondozási óra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90 Ft/gondozási óra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Étkeztetés helyben fogyasztással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(3.sz.Idősek Klubja étkezői)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1105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860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Étkeztetés elvitellel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(2.sz.Gondozási Központ étkezői)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970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725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Étkeztetés házhozszállítással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(2.sz.Gondozási Központ étkezői)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1125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880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(Márkó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700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455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(Bánd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765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522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(Szentgál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635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395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11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(Nagyvázsony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720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475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12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(Tótvázsony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650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410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(Hidegkút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655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410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(Mencshely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715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475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(Eplény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930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690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(Pula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715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475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(Barnag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715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475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(Nemesvámos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720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475 Ft/ellátási nap</w:t>
            </w:r>
          </w:p>
        </w:tc>
      </w:tr>
    </w:tbl>
    <w:p>
      <w:pPr>
        <w:pStyle w:val="Normal"/>
        <w:jc w:val="center"/>
        <w:rPr>
          <w:rFonts w:cs="Garamond" w:ascii="Garamond" w:hAnsi="Garamond"/>
          <w:b/>
          <w:sz w:val="28"/>
        </w:rPr>
      </w:pPr>
      <w:r>
        <w:rPr>
          <w:rFonts w:cs="Garamond" w:ascii="Garamond" w:hAnsi="Garamond"/>
          <w:b/>
          <w:sz w:val="28"/>
        </w:rPr>
      </w:r>
    </w:p>
    <w:p>
      <w:pPr>
        <w:pStyle w:val="Normal"/>
        <w:rPr>
          <w:rFonts w:cs="Garamond" w:ascii="Garamond" w:hAnsi="Garamond"/>
          <w:b/>
          <w:sz w:val="28"/>
        </w:rPr>
      </w:pPr>
      <w:r>
        <w:rPr>
          <w:rFonts w:cs="Garamond" w:ascii="Garamond" w:hAnsi="Garamond"/>
          <w:b/>
          <w:sz w:val="28"/>
        </w:rPr>
      </w:r>
    </w:p>
    <w:p>
      <w:pPr>
        <w:pStyle w:val="Normal"/>
        <w:numPr>
          <w:ilvl w:val="1"/>
          <w:numId w:val="3"/>
        </w:numPr>
        <w:rPr>
          <w:rFonts w:cs="Garamond" w:ascii="Garamond" w:hAnsi="Garamond"/>
          <w:b/>
          <w:sz w:val="28"/>
          <w:szCs w:val="28"/>
        </w:rPr>
      </w:pPr>
      <w:r>
        <w:rPr>
          <w:rFonts w:cs="Garamond" w:ascii="Garamond" w:hAnsi="Garamond"/>
          <w:b/>
          <w:sz w:val="28"/>
          <w:szCs w:val="28"/>
        </w:rPr>
        <w:t>Veszprém, Szent István utca 48. szám alatti telephelyről nyújtott szociális ellátások intézményi térítési díja</w:t>
      </w:r>
    </w:p>
    <w:p>
      <w:pPr>
        <w:pStyle w:val="Normal"/>
        <w:ind w:left="-180" w:right="0" w:hanging="0"/>
        <w:rPr>
          <w:rFonts w:cs="Garamond" w:ascii="Garamond" w:hAnsi="Garamond"/>
          <w:b/>
          <w:sz w:val="28"/>
        </w:rPr>
      </w:pPr>
      <w:r>
        <w:rPr>
          <w:rFonts w:cs="Garamond" w:ascii="Garamond" w:hAnsi="Garamond"/>
          <w:b/>
          <w:sz w:val="28"/>
        </w:rPr>
      </w:r>
    </w:p>
    <w:tbl>
      <w:tblPr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3"/>
        <w:gridCol w:w="3497"/>
        <w:gridCol w:w="2739"/>
        <w:gridCol w:w="2460"/>
      </w:tblGrid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B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C</w:t>
            </w:r>
          </w:p>
        </w:tc>
      </w:tr>
      <w:tr>
        <w:trPr>
          <w:trHeight w:val="926" w:hRule="atLeast"/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Ellátás megnevezése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2015. évi szolgáltatási önköltség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Intézményi térítési díj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2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Idősek nappali ellátása (csak napközbeni tartózkodással)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1200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545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Idősek nappali ellátása (napközbeni tartózkodással és ott étkezéssel)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2300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1405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Étkeztetés helyben fogyasztással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(2.sz.Idősek Klubja étkezői)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1105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860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Étkeztetés elvitellel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(2.sz.Gondozási Központ étkezői)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970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725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Étkeztetés házhozszállítással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(2.sz.Gondozási Központ étkezői)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1125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880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(Márkó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700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455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(Bánd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765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522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(Szentgál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635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395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(Nagyvázsony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720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475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11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(Tótvázsony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650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410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12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(Hidegkút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655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410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(Mencshely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715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475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(Eplény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930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690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(Pula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715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475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(Barnag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715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475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(Nemesvámos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720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475 Ft/ellátási nap</w:t>
            </w:r>
          </w:p>
        </w:tc>
      </w:tr>
    </w:tbl>
    <w:p>
      <w:pPr>
        <w:pStyle w:val="Normal"/>
        <w:jc w:val="center"/>
        <w:rPr>
          <w:rFonts w:cs="Garamond" w:ascii="Garamond" w:hAnsi="Garamond"/>
          <w:b/>
          <w:sz w:val="28"/>
        </w:rPr>
      </w:pPr>
      <w:r>
        <w:rPr>
          <w:rFonts w:cs="Garamond" w:ascii="Garamond" w:hAnsi="Garamond"/>
          <w:b/>
          <w:sz w:val="28"/>
        </w:rPr>
      </w:r>
    </w:p>
    <w:p>
      <w:pPr>
        <w:pStyle w:val="Normal"/>
        <w:jc w:val="center"/>
        <w:rPr>
          <w:rFonts w:cs="Garamond" w:ascii="Garamond" w:hAnsi="Garamond"/>
          <w:b/>
          <w:sz w:val="28"/>
        </w:rPr>
      </w:pPr>
      <w:r>
        <w:rPr>
          <w:rFonts w:cs="Garamond" w:ascii="Garamond" w:hAnsi="Garamond"/>
          <w:b/>
          <w:sz w:val="28"/>
        </w:rPr>
      </w:r>
    </w:p>
    <w:p>
      <w:pPr>
        <w:pStyle w:val="Normal"/>
        <w:ind w:left="360" w:right="0" w:hanging="360"/>
        <w:jc w:val="both"/>
        <w:rPr>
          <w:rFonts w:cs="Garamond" w:ascii="Garamond" w:hAnsi="Garamond"/>
          <w:b/>
          <w:sz w:val="28"/>
          <w:szCs w:val="28"/>
        </w:rPr>
      </w:pPr>
      <w:r>
        <w:rPr>
          <w:rFonts w:cs="Garamond" w:ascii="Garamond" w:hAnsi="Garamond"/>
          <w:b/>
          <w:sz w:val="28"/>
          <w:szCs w:val="28"/>
        </w:rPr>
        <w:t>1.5. Veszprém, Március 15. utca 1/A. szám alatti telephelyről nyújtott</w:t>
      </w:r>
    </w:p>
    <w:p>
      <w:pPr>
        <w:pStyle w:val="Normal"/>
        <w:ind w:left="0" w:right="0" w:firstLine="360"/>
        <w:rPr>
          <w:rFonts w:cs="Garamond" w:ascii="Garamond" w:hAnsi="Garamond"/>
          <w:b/>
          <w:sz w:val="28"/>
          <w:szCs w:val="28"/>
        </w:rPr>
      </w:pPr>
      <w:r>
        <w:rPr>
          <w:rFonts w:cs="Garamond" w:ascii="Garamond" w:hAnsi="Garamond"/>
          <w:b/>
          <w:sz w:val="28"/>
          <w:szCs w:val="28"/>
        </w:rPr>
        <w:t>szociális ellátások intézményi térítési díja</w:t>
      </w:r>
    </w:p>
    <w:p>
      <w:pPr>
        <w:pStyle w:val="Normal"/>
        <w:ind w:left="360" w:right="0" w:hanging="0"/>
        <w:rPr>
          <w:rFonts w:cs="Garamond" w:ascii="Garamond" w:hAnsi="Garamond"/>
          <w:b/>
          <w:sz w:val="28"/>
        </w:rPr>
      </w:pPr>
      <w:r>
        <w:rPr>
          <w:rFonts w:cs="Garamond" w:ascii="Garamond" w:hAnsi="Garamond"/>
          <w:b/>
          <w:sz w:val="28"/>
        </w:rPr>
      </w:r>
    </w:p>
    <w:tbl>
      <w:tblPr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3"/>
        <w:gridCol w:w="3497"/>
        <w:gridCol w:w="2739"/>
        <w:gridCol w:w="2460"/>
      </w:tblGrid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B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C</w:t>
            </w:r>
          </w:p>
        </w:tc>
      </w:tr>
      <w:tr>
        <w:trPr>
          <w:trHeight w:val="926" w:hRule="atLeast"/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Ellátás megnevezése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2015. évi szolgáltatási önköltség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Intézményi térítési díj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2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Idősek nappali ellátása (csak napközbeni tartózkodással)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1350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700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Idősek nappali ellátása (napközbeni tartózkodással és ott étkezéssel)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2455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1560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Étkeztetés helyben fogyasztással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(4.sz.Idősek Klubja étkezői)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1105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860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Étkeztetés elvitellel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(1.sz.Gondozási Központ étkezői)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985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740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Étkeztetés házhozszállítással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(1.sz.Gondozási Központ étkezői)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1135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890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(Márkó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700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455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(Bánd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765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522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(Szentgál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635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395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(Nagyvázsony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720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475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11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(Tótvázsony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650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410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12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(Hidegkút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655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410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(Mencshely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715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475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(Eplény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930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690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(Pula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715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475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(Barnag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715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475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 xml:space="preserve">Étkeztetés elvitellel </w:t>
            </w:r>
          </w:p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(Nemesvámos település)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720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475 Ft/ellátási nap</w:t>
            </w:r>
          </w:p>
        </w:tc>
      </w:tr>
    </w:tbl>
    <w:p>
      <w:pPr>
        <w:pStyle w:val="Normal"/>
        <w:jc w:val="center"/>
        <w:rPr>
          <w:rFonts w:cs="Garamond" w:ascii="Garamond" w:hAnsi="Garamond"/>
          <w:b/>
          <w:sz w:val="28"/>
        </w:rPr>
      </w:pPr>
      <w:r>
        <w:rPr>
          <w:rFonts w:cs="Garamond" w:ascii="Garamond" w:hAnsi="Garamond"/>
          <w:b/>
          <w:sz w:val="28"/>
        </w:rPr>
      </w:r>
    </w:p>
    <w:p>
      <w:pPr>
        <w:pStyle w:val="Normal"/>
        <w:rPr>
          <w:rFonts w:cs="Garamond" w:ascii="Garamond" w:hAnsi="Garamond"/>
          <w:b/>
          <w:sz w:val="28"/>
        </w:rPr>
      </w:pPr>
      <w:r>
        <w:rPr>
          <w:rFonts w:cs="Garamond" w:ascii="Garamond" w:hAnsi="Garamond"/>
          <w:b/>
          <w:sz w:val="28"/>
        </w:rPr>
      </w:r>
    </w:p>
    <w:p>
      <w:pPr>
        <w:pStyle w:val="Normal"/>
        <w:ind w:left="360" w:right="0" w:hanging="360"/>
        <w:rPr>
          <w:rFonts w:cs="Garamond" w:ascii="Garamond" w:hAnsi="Garamond"/>
          <w:b/>
          <w:sz w:val="28"/>
          <w:szCs w:val="28"/>
        </w:rPr>
      </w:pPr>
      <w:r>
        <w:rPr>
          <w:rFonts w:cs="Garamond" w:ascii="Garamond" w:hAnsi="Garamond"/>
          <w:b/>
          <w:sz w:val="28"/>
          <w:szCs w:val="28"/>
        </w:rPr>
        <w:t>1.6. A Herend, Kossuth utca 60. szám alatti telephelyről nyújtott</w:t>
      </w:r>
    </w:p>
    <w:p>
      <w:pPr>
        <w:pStyle w:val="Normal"/>
        <w:ind w:left="0" w:right="0" w:firstLine="360"/>
        <w:rPr>
          <w:rFonts w:cs="Garamond" w:ascii="Garamond" w:hAnsi="Garamond"/>
          <w:b/>
          <w:sz w:val="28"/>
          <w:szCs w:val="28"/>
        </w:rPr>
      </w:pPr>
      <w:r>
        <w:rPr>
          <w:rFonts w:cs="Garamond" w:ascii="Garamond" w:hAnsi="Garamond"/>
          <w:b/>
          <w:sz w:val="28"/>
          <w:szCs w:val="28"/>
        </w:rPr>
        <w:t>szociális ellátások intézményi térítési díja</w:t>
      </w:r>
    </w:p>
    <w:p>
      <w:pPr>
        <w:pStyle w:val="Normal"/>
        <w:rPr>
          <w:rFonts w:cs="Garamond" w:ascii="Garamond" w:hAnsi="Garamond"/>
          <w:b/>
          <w:sz w:val="28"/>
        </w:rPr>
      </w:pPr>
      <w:r>
        <w:rPr>
          <w:rFonts w:cs="Garamond" w:ascii="Garamond" w:hAnsi="Garamond"/>
          <w:b/>
          <w:sz w:val="28"/>
        </w:rPr>
      </w:r>
    </w:p>
    <w:tbl>
      <w:tblPr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3"/>
        <w:gridCol w:w="3497"/>
        <w:gridCol w:w="2739"/>
        <w:gridCol w:w="2460"/>
      </w:tblGrid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B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C</w:t>
            </w:r>
          </w:p>
        </w:tc>
      </w:tr>
      <w:tr>
        <w:trPr>
          <w:trHeight w:val="926" w:hRule="atLeast"/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1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Ellátás megnevezése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2015. évi szolgáltatási önköltség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Intézményi térítési díj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2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Idősek nappali ellátása (csak napközbeni tartózkodással)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2030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1380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Házi segítségnyújtás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175 Ft/gondozási óra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80 Ft/gondozási óra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Étkeztetés elvitellel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845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605 Ft/ellátási nap</w:t>
            </w:r>
          </w:p>
        </w:tc>
      </w:tr>
      <w:tr>
        <w:trPr>
          <w:cantSplit w:val="false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b/>
                <w:sz w:val="28"/>
              </w:rPr>
            </w:pPr>
            <w:r>
              <w:rPr>
                <w:rFonts w:cs="Garamond" w:ascii="Garamond" w:hAnsi="Garamond"/>
                <w:b/>
                <w:sz w:val="28"/>
              </w:rPr>
              <w:t>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Étkeztetés házhozszállítással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935 Ft/ellátási nap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Garamond" w:ascii="Garamond" w:hAnsi="Garamond"/>
                <w:sz w:val="28"/>
              </w:rPr>
            </w:pPr>
            <w:r>
              <w:rPr>
                <w:rFonts w:cs="Garamond" w:ascii="Garamond" w:hAnsi="Garamond"/>
                <w:sz w:val="28"/>
              </w:rPr>
              <w:t>695 Ft/ellátási nap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Llb"/>
      <w:rPr/>
    </w:pPr>
    <w:r>
      <w:rPr/>
    </w:r>
    <w:r>
      <w:pict>
        <v:rect fillcolor="#FFFFFF" style="position:absolute;width:6.05pt;height:13.8pt;margin-top:0.05pt;margin-left:223.8pt">
          <v:fill opacity="0f"/>
          <v:textbox>
            <w:txbxContent>
              <w:p>
                <w:pPr>
                  <w:pStyle w:val="Llb"/>
                  <w:rPr>
                    <w:rStyle w:val="Oldalszm"/>
                  </w:rPr>
                </w:pPr>
                <w:r>
                  <w:rPr>
                    <w:rStyle w:val="Oldalszm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Llb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1080"/>
      </w:pPr>
      <w:rPr/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440"/>
      </w:pPr>
      <w:rPr/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1800"/>
      </w:pPr>
      <w:rPr/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216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216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252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1080"/>
      </w:pPr>
      <w:rPr/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440"/>
      </w:pPr>
      <w:rPr/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1800"/>
      </w:pPr>
      <w:rPr/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216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216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252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Calibri" w:cs="Times New Roman"/>
      <w:color w:val="auto"/>
      <w:sz w:val="24"/>
      <w:szCs w:val="24"/>
      <w:lang w:val="hu-HU" w:bidi="ar-SA" w:eastAsia="zh-CN"/>
    </w:rPr>
  </w:style>
  <w:style w:type="paragraph" w:styleId="Cmsor3">
    <w:name w:val="Címsor 3"/>
    <w:basedOn w:val="Normal"/>
    <w:next w:val="Normal"/>
    <w:pPr>
      <w:keepNext/>
      <w:numPr>
        <w:ilvl w:val="2"/>
        <w:numId w:val="1"/>
      </w:numPr>
      <w:ind w:left="142" w:right="0" w:hanging="0"/>
      <w:jc w:val="both"/>
      <w:outlineLvl w:val="2"/>
      <w:outlineLvl w:val="2"/>
    </w:pPr>
    <w:rPr>
      <w:rFonts w:eastAsia="Times New Roman"/>
      <w:szCs w:val="20"/>
      <w:lang w:val="hu-HU"/>
    </w:rPr>
  </w:style>
  <w:style w:type="character" w:styleId="WW8Num1z0">
    <w:name w:val="WW8Num1z0"/>
    <w:rPr/>
  </w:style>
  <w:style w:type="character" w:styleId="WW8Num1z1">
    <w:name w:val="WW8Num1z1"/>
    <w:rPr>
      <w:b/>
    </w:rPr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Bekezdsalapbettpusa">
    <w:name w:val="Bekezdés alapbetűtípusa"/>
    <w:rPr/>
  </w:style>
  <w:style w:type="character" w:styleId="Cmsor3Char">
    <w:name w:val="Címsor 3 Char"/>
    <w:rPr>
      <w:sz w:val="24"/>
      <w:lang w:val="hu-HU" w:bidi="ar-SA"/>
    </w:rPr>
  </w:style>
  <w:style w:type="character" w:styleId="Oldalszm">
    <w:name w:val="Oldalszám"/>
    <w:basedOn w:val="Bekezdsalapbettpusa"/>
    <w:rPr/>
  </w:style>
  <w:style w:type="character" w:styleId="BuborkszvegChar">
    <w:name w:val="Buborékszöveg Char"/>
    <w:rPr>
      <w:rFonts w:ascii="Tahoma" w:hAnsi="Tahoma" w:eastAsia="Calibri" w:cs="Tahoma"/>
      <w:sz w:val="16"/>
      <w:szCs w:val="16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uppressAutoHyphens w:val="true"/>
      <w:spacing w:before="0" w:after="120"/>
    </w:pPr>
    <w:rPr>
      <w:rFonts w:eastAsia="Times New Roman"/>
    </w:rPr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paragraph" w:styleId="NormlWeb">
    <w:name w:val="Normál (Web)"/>
    <w:basedOn w:val="Normal"/>
    <w:pPr>
      <w:spacing w:before="280" w:after="280"/>
    </w:pPr>
    <w:rPr>
      <w:rFonts w:eastAsia="Times New Roman"/>
    </w:rPr>
  </w:style>
  <w:style w:type="paragraph" w:styleId="Fl1">
    <w:name w:val="fül1"/>
    <w:basedOn w:val="Normal"/>
    <w:pPr>
      <w:autoSpaceDE w:val="false"/>
      <w:ind w:left="567" w:right="0" w:hanging="567"/>
      <w:jc w:val="both"/>
    </w:pPr>
    <w:rPr>
      <w:rFonts w:ascii="Tahoma" w:hAnsi="Tahoma" w:eastAsia="Times New Roman" w:cs="Tahoma"/>
      <w:color w:val="FF0000"/>
    </w:rPr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uborkszveg">
    <w:name w:val="Buborékszöveg"/>
    <w:basedOn w:val="Normal"/>
    <w:pPr/>
    <w:rPr>
      <w:rFonts w:ascii="Tahoma" w:hAnsi="Tahoma" w:cs="Tahoma"/>
      <w:sz w:val="16"/>
      <w:szCs w:val="16"/>
    </w:rPr>
  </w:style>
  <w:style w:type="paragraph" w:styleId="Tblzattartalom">
    <w:name w:val="Táblázattartalom"/>
    <w:basedOn w:val="Normal"/>
    <w:pPr>
      <w:suppressLineNumbers/>
    </w:pPr>
    <w:rPr/>
  </w:style>
  <w:style w:type="paragraph" w:styleId="Tblzatfejlc">
    <w:name w:val="Táblázatfejléc"/>
    <w:basedOn w:val="Tblzattartalom"/>
    <w:pPr>
      <w:suppressLineNumbers/>
      <w:jc w:val="center"/>
    </w:pPr>
    <w:rPr>
      <w:b/>
      <w:bCs/>
    </w:rPr>
  </w:style>
  <w:style w:type="paragraph" w:styleId="Kerettartalom">
    <w:name w:val="Kerettartalom"/>
    <w:basedOn w:val="Normal"/>
    <w:pPr/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2015-03-10T12:49:00Z</dcterms:created>
  <dc:creator>mlehoczky</dc:creator>
  <dc:language>hu-HU</dc:language>
  <cp:lastModifiedBy>Dancs Dr. Judit</cp:lastModifiedBy>
  <cp:lastPrinted>2015-03-10T10:38:00Z</cp:lastPrinted>
  <dcterms:modified xsi:type="dcterms:W3CDTF">2015-03-10T12:49:00Z</dcterms:modified>
  <cp:revision>2</cp:revision>
  <dc:title>Veszprém Megyei Jogú Város Önkormányzatának</dc:title>
</cp:coreProperties>
</file>